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18" w:rsidRPr="007E3B34" w:rsidRDefault="002B7BC7" w:rsidP="00120310">
      <w:pPr>
        <w:jc w:val="both"/>
        <w:rPr>
          <w:rFonts w:ascii="Palatino" w:hAnsi="Palatino"/>
          <w:b/>
        </w:rPr>
      </w:pPr>
      <w:bookmarkStart w:id="0" w:name="_GoBack"/>
      <w:r w:rsidRPr="007E3B34">
        <w:rPr>
          <w:rFonts w:ascii="Palatino" w:hAnsi="Palatino"/>
          <w:b/>
        </w:rPr>
        <w:t>Vorbeugung von Krebs</w:t>
      </w:r>
      <w:r w:rsidR="006A6F93" w:rsidRPr="007E3B34">
        <w:rPr>
          <w:rFonts w:ascii="Palatino" w:hAnsi="Palatino"/>
          <w:b/>
        </w:rPr>
        <w:t xml:space="preserve"> durch die richtige Ernährung</w:t>
      </w:r>
    </w:p>
    <w:bookmarkEnd w:id="0"/>
    <w:p w:rsidR="00BB7DAA" w:rsidRPr="007E3B34" w:rsidRDefault="00FE10F2" w:rsidP="00120310">
      <w:pPr>
        <w:jc w:val="both"/>
        <w:rPr>
          <w:rFonts w:ascii="Palatino" w:hAnsi="Palatino"/>
        </w:rPr>
      </w:pPr>
      <w:r w:rsidRPr="007E3B34">
        <w:rPr>
          <w:rFonts w:ascii="Palatino" w:hAnsi="Palatino"/>
        </w:rPr>
        <w:t>Im Laufe der letzten Jahre</w:t>
      </w:r>
      <w:r w:rsidR="00BB7DAA" w:rsidRPr="007E3B34">
        <w:rPr>
          <w:rFonts w:ascii="Palatino" w:hAnsi="Palatino"/>
        </w:rPr>
        <w:t xml:space="preserve"> sind zahlreiche neue Forschungsergebnisse erschienen</w:t>
      </w:r>
      <w:proofErr w:type="gramStart"/>
      <w:r w:rsidR="00BB7DAA" w:rsidRPr="007E3B34">
        <w:rPr>
          <w:rFonts w:ascii="Palatino" w:hAnsi="Palatino"/>
        </w:rPr>
        <w:t>, die</w:t>
      </w:r>
      <w:proofErr w:type="gramEnd"/>
      <w:r w:rsidR="00BB7DAA" w:rsidRPr="007E3B34">
        <w:rPr>
          <w:rFonts w:ascii="Palatino" w:hAnsi="Palatino"/>
        </w:rPr>
        <w:t xml:space="preserve"> den Zusammenhang von Lebensstil und Krebserkrankungen beschreiben. </w:t>
      </w:r>
      <w:r w:rsidR="00120310" w:rsidRPr="007E3B34">
        <w:rPr>
          <w:rFonts w:ascii="Palatino" w:hAnsi="Palatino"/>
        </w:rPr>
        <w:t>Diese zeigen</w:t>
      </w:r>
      <w:r w:rsidRPr="007E3B34">
        <w:rPr>
          <w:rFonts w:ascii="Palatino" w:hAnsi="Palatino"/>
        </w:rPr>
        <w:t>, dass eine gesunde Ernährung großes Potenzial hat das Krebsrisiko z</w:t>
      </w:r>
      <w:r w:rsidR="002B7BC7" w:rsidRPr="007E3B34">
        <w:rPr>
          <w:rFonts w:ascii="Palatino" w:hAnsi="Palatino"/>
        </w:rPr>
        <w:t>u senken. Hingegen</w:t>
      </w:r>
      <w:r w:rsidRPr="007E3B34">
        <w:rPr>
          <w:rFonts w:ascii="Palatino" w:hAnsi="Palatino"/>
        </w:rPr>
        <w:t xml:space="preserve"> kann </w:t>
      </w:r>
      <w:r w:rsidR="00120310" w:rsidRPr="007E3B34">
        <w:rPr>
          <w:rFonts w:ascii="Palatino" w:hAnsi="Palatino"/>
        </w:rPr>
        <w:t>eine ungünstige Ernährungsweise</w:t>
      </w:r>
      <w:r w:rsidRPr="007E3B34">
        <w:rPr>
          <w:rFonts w:ascii="Palatino" w:hAnsi="Palatino"/>
        </w:rPr>
        <w:t xml:space="preserve"> die Krebsentstehung begünstigen.</w:t>
      </w:r>
    </w:p>
    <w:p w:rsidR="00BB7DAA" w:rsidRPr="007E3B34" w:rsidRDefault="00BB7DAA" w:rsidP="00120310">
      <w:pPr>
        <w:jc w:val="both"/>
        <w:rPr>
          <w:rFonts w:ascii="Palatino" w:hAnsi="Palatino"/>
        </w:rPr>
      </w:pPr>
      <w:r w:rsidRPr="007E3B34">
        <w:rPr>
          <w:rFonts w:ascii="Palatino" w:hAnsi="Palatino"/>
        </w:rPr>
        <w:t>Hier sind einige konk</w:t>
      </w:r>
      <w:r w:rsidR="00120310" w:rsidRPr="007E3B34">
        <w:rPr>
          <w:rFonts w:ascii="Palatino" w:hAnsi="Palatino"/>
        </w:rPr>
        <w:t>rete Ratschläge, mit denen Sie I</w:t>
      </w:r>
      <w:r w:rsidRPr="007E3B34">
        <w:rPr>
          <w:rFonts w:ascii="Palatino" w:hAnsi="Palatino"/>
        </w:rPr>
        <w:t>hr Krebsrisiko senken können:</w:t>
      </w:r>
    </w:p>
    <w:p w:rsidR="002C150D" w:rsidRPr="007E3B34" w:rsidRDefault="00FE10F2" w:rsidP="00120310">
      <w:pPr>
        <w:pStyle w:val="Listenabsatz"/>
        <w:numPr>
          <w:ilvl w:val="0"/>
          <w:numId w:val="1"/>
        </w:numPr>
        <w:jc w:val="both"/>
        <w:rPr>
          <w:rFonts w:ascii="Palatino" w:hAnsi="Palatino"/>
        </w:rPr>
      </w:pPr>
      <w:r w:rsidRPr="007E3B34">
        <w:rPr>
          <w:rFonts w:ascii="Palatino" w:hAnsi="Palatino"/>
        </w:rPr>
        <w:t>Der</w:t>
      </w:r>
      <w:r w:rsidR="002C150D" w:rsidRPr="007E3B34">
        <w:rPr>
          <w:rFonts w:ascii="Palatino" w:hAnsi="Palatino"/>
        </w:rPr>
        <w:t xml:space="preserve"> tägliche Speiseplan sollte überwiegend pflanzliche Lebensmittel beinhalten. Ideal </w:t>
      </w:r>
      <w:proofErr w:type="gramStart"/>
      <w:r w:rsidR="002C150D" w:rsidRPr="007E3B34">
        <w:rPr>
          <w:rFonts w:ascii="Palatino" w:hAnsi="Palatino"/>
        </w:rPr>
        <w:t>sind dabei täglich drei Portione</w:t>
      </w:r>
      <w:r w:rsidRPr="007E3B34">
        <w:rPr>
          <w:rFonts w:ascii="Palatino" w:hAnsi="Palatino"/>
        </w:rPr>
        <w:t>n</w:t>
      </w:r>
      <w:proofErr w:type="gramEnd"/>
      <w:r w:rsidRPr="007E3B34">
        <w:rPr>
          <w:rFonts w:ascii="Palatino" w:hAnsi="Palatino"/>
        </w:rPr>
        <w:t xml:space="preserve"> Gemüse, zwei Portionen Obst, sowie</w:t>
      </w:r>
      <w:r w:rsidR="00B4559B" w:rsidRPr="007E3B34">
        <w:rPr>
          <w:rFonts w:ascii="Palatino" w:hAnsi="Palatino"/>
        </w:rPr>
        <w:t xml:space="preserve"> r</w:t>
      </w:r>
      <w:r w:rsidRPr="007E3B34">
        <w:rPr>
          <w:rFonts w:ascii="Palatino" w:hAnsi="Palatino"/>
        </w:rPr>
        <w:t>eichlich Vollkornprodukte und</w:t>
      </w:r>
      <w:r w:rsidR="002C150D" w:rsidRPr="007E3B34">
        <w:rPr>
          <w:rFonts w:ascii="Palatino" w:hAnsi="Palatino"/>
        </w:rPr>
        <w:t xml:space="preserve"> Hülsenfrüchte. Versuchen Sie stark verarbeitete Getreideprodukte</w:t>
      </w:r>
      <w:r w:rsidRPr="007E3B34">
        <w:rPr>
          <w:rFonts w:ascii="Palatino" w:hAnsi="Palatino"/>
        </w:rPr>
        <w:t xml:space="preserve"> zu meiden!</w:t>
      </w:r>
    </w:p>
    <w:p w:rsidR="002C150D" w:rsidRPr="007E3B34" w:rsidRDefault="002C150D" w:rsidP="00120310">
      <w:pPr>
        <w:pStyle w:val="Listenabsatz"/>
        <w:numPr>
          <w:ilvl w:val="0"/>
          <w:numId w:val="1"/>
        </w:numPr>
        <w:jc w:val="both"/>
        <w:rPr>
          <w:rFonts w:ascii="Palatino" w:hAnsi="Palatino"/>
        </w:rPr>
      </w:pPr>
      <w:r w:rsidRPr="007E3B34">
        <w:rPr>
          <w:rFonts w:ascii="Palatino" w:hAnsi="Palatino"/>
        </w:rPr>
        <w:t xml:space="preserve">Essen Sie </w:t>
      </w:r>
      <w:r w:rsidR="00120310" w:rsidRPr="007E3B34">
        <w:rPr>
          <w:rFonts w:ascii="Palatino" w:hAnsi="Palatino"/>
        </w:rPr>
        <w:t>maximal 500 Gramm</w:t>
      </w:r>
      <w:r w:rsidR="00FE10F2" w:rsidRPr="007E3B34">
        <w:rPr>
          <w:rFonts w:ascii="Palatino" w:hAnsi="Palatino"/>
        </w:rPr>
        <w:t xml:space="preserve"> Fleisch und Wurstwaren pro Woche! </w:t>
      </w:r>
    </w:p>
    <w:p w:rsidR="00B4559B" w:rsidRPr="007E3B34" w:rsidRDefault="00B4559B" w:rsidP="00120310">
      <w:pPr>
        <w:pStyle w:val="Listenabsatz"/>
        <w:numPr>
          <w:ilvl w:val="0"/>
          <w:numId w:val="1"/>
        </w:numPr>
        <w:jc w:val="both"/>
        <w:rPr>
          <w:rFonts w:ascii="Palatino" w:hAnsi="Palatino"/>
        </w:rPr>
      </w:pPr>
      <w:r w:rsidRPr="007E3B34">
        <w:rPr>
          <w:rFonts w:ascii="Palatino" w:hAnsi="Palatino"/>
        </w:rPr>
        <w:t>Verzehren Sie niemals verschimmelte Lebensmittel!</w:t>
      </w:r>
    </w:p>
    <w:p w:rsidR="00B4559B" w:rsidRPr="007E3B34" w:rsidRDefault="00FE10F2" w:rsidP="00120310">
      <w:pPr>
        <w:pStyle w:val="Listenabsatz"/>
        <w:numPr>
          <w:ilvl w:val="0"/>
          <w:numId w:val="1"/>
        </w:numPr>
        <w:jc w:val="both"/>
        <w:rPr>
          <w:rFonts w:ascii="Palatino" w:hAnsi="Palatino"/>
        </w:rPr>
      </w:pPr>
      <w:r w:rsidRPr="007E3B34">
        <w:rPr>
          <w:rFonts w:ascii="Palatino" w:hAnsi="Palatino"/>
        </w:rPr>
        <w:t>Essen Sie möglichst wenige</w:t>
      </w:r>
      <w:r w:rsidR="00B4559B" w:rsidRPr="007E3B34">
        <w:rPr>
          <w:rFonts w:ascii="Palatino" w:hAnsi="Palatino"/>
        </w:rPr>
        <w:t xml:space="preserve"> salzreiche Le</w:t>
      </w:r>
      <w:r w:rsidRPr="007E3B34">
        <w:rPr>
          <w:rFonts w:ascii="Palatino" w:hAnsi="Palatino"/>
        </w:rPr>
        <w:t xml:space="preserve">bensmittel </w:t>
      </w:r>
      <w:r w:rsidR="00B4559B" w:rsidRPr="007E3B34">
        <w:rPr>
          <w:rFonts w:ascii="Palatino" w:hAnsi="Palatino"/>
        </w:rPr>
        <w:t xml:space="preserve">und verwenden Sie zum Würzen von selbstgekochten Speisen viele Gewürze </w:t>
      </w:r>
      <w:r w:rsidR="007602CF" w:rsidRPr="007E3B34">
        <w:rPr>
          <w:rFonts w:ascii="Palatino" w:hAnsi="Palatino"/>
        </w:rPr>
        <w:t xml:space="preserve">und </w:t>
      </w:r>
      <w:r w:rsidR="00E93073" w:rsidRPr="007E3B34">
        <w:rPr>
          <w:rFonts w:ascii="Palatino" w:hAnsi="Palatino"/>
        </w:rPr>
        <w:t>Krä</w:t>
      </w:r>
      <w:r w:rsidR="007602CF" w:rsidRPr="007E3B34">
        <w:rPr>
          <w:rFonts w:ascii="Palatino" w:hAnsi="Palatino"/>
        </w:rPr>
        <w:t>uter aber</w:t>
      </w:r>
      <w:r w:rsidRPr="007E3B34">
        <w:rPr>
          <w:rFonts w:ascii="Palatino" w:hAnsi="Palatino"/>
        </w:rPr>
        <w:t xml:space="preserve"> nur wenig Salz!</w:t>
      </w:r>
      <w:r w:rsidR="00B4559B" w:rsidRPr="007E3B34">
        <w:rPr>
          <w:rFonts w:ascii="Palatino" w:hAnsi="Palatino"/>
        </w:rPr>
        <w:t xml:space="preserve"> </w:t>
      </w:r>
    </w:p>
    <w:p w:rsidR="00E93073" w:rsidRPr="007E3B34" w:rsidRDefault="00E93073" w:rsidP="00120310">
      <w:pPr>
        <w:pStyle w:val="Listenabsatz"/>
        <w:numPr>
          <w:ilvl w:val="0"/>
          <w:numId w:val="1"/>
        </w:numPr>
        <w:jc w:val="both"/>
        <w:rPr>
          <w:rFonts w:ascii="Palatino" w:hAnsi="Palatino"/>
        </w:rPr>
      </w:pPr>
      <w:r w:rsidRPr="007E3B34">
        <w:rPr>
          <w:rFonts w:ascii="Palatino" w:hAnsi="Palatino"/>
        </w:rPr>
        <w:t>Vermeiden Sie Fast Food und gezuckerte Getränke!</w:t>
      </w:r>
    </w:p>
    <w:p w:rsidR="00285E59" w:rsidRPr="007E3B34" w:rsidRDefault="00285E59" w:rsidP="00120310">
      <w:pPr>
        <w:pStyle w:val="Listenabsatz"/>
        <w:numPr>
          <w:ilvl w:val="0"/>
          <w:numId w:val="1"/>
        </w:numPr>
        <w:jc w:val="both"/>
        <w:rPr>
          <w:rFonts w:ascii="Palatino" w:hAnsi="Palatino"/>
        </w:rPr>
      </w:pPr>
      <w:r w:rsidRPr="007E3B34">
        <w:rPr>
          <w:rFonts w:ascii="Palatino" w:hAnsi="Palatino"/>
        </w:rPr>
        <w:t>Halten Sie Ihren Alkoholkonsum gering! Die maximale gesundheitlich tolerable Grenze von zwei Gläsern täglich für Männer und ein Glas täg</w:t>
      </w:r>
      <w:r w:rsidR="007602CF" w:rsidRPr="007E3B34">
        <w:rPr>
          <w:rFonts w:ascii="Palatino" w:hAnsi="Palatino"/>
        </w:rPr>
        <w:t>lich für Frauen sollte</w:t>
      </w:r>
      <w:r w:rsidRPr="007E3B34">
        <w:rPr>
          <w:rFonts w:ascii="Palatino" w:hAnsi="Palatino"/>
        </w:rPr>
        <w:t xml:space="preserve"> nicht überschritten werden. Ein „Glas“ ist beispielsweise</w:t>
      </w:r>
      <w:r w:rsidR="00B6570B" w:rsidRPr="007E3B34">
        <w:rPr>
          <w:rFonts w:ascii="Palatino" w:hAnsi="Palatino"/>
        </w:rPr>
        <w:t xml:space="preserve"> ein kleines Bier, ¼ Wein oder ein</w:t>
      </w:r>
      <w:r w:rsidRPr="007E3B34">
        <w:rPr>
          <w:rFonts w:ascii="Palatino" w:hAnsi="Palatino"/>
        </w:rPr>
        <w:t xml:space="preserve"> „Stamperl“ Hochprozentiges.</w:t>
      </w:r>
    </w:p>
    <w:p w:rsidR="00383130" w:rsidRPr="007E3B34" w:rsidRDefault="00383130" w:rsidP="00120310">
      <w:pPr>
        <w:pStyle w:val="Listenabsatz"/>
        <w:numPr>
          <w:ilvl w:val="0"/>
          <w:numId w:val="1"/>
        </w:numPr>
        <w:jc w:val="both"/>
        <w:rPr>
          <w:rFonts w:ascii="Palatino" w:hAnsi="Palatino"/>
        </w:rPr>
      </w:pPr>
      <w:r w:rsidRPr="007E3B34">
        <w:rPr>
          <w:rFonts w:ascii="Palatino" w:hAnsi="Palatino"/>
        </w:rPr>
        <w:t>Kinder sollten möglichst bis zum 6. Leben</w:t>
      </w:r>
      <w:r w:rsidR="007602CF" w:rsidRPr="007E3B34">
        <w:rPr>
          <w:rFonts w:ascii="Palatino" w:hAnsi="Palatino"/>
        </w:rPr>
        <w:t xml:space="preserve">smonat ausschließlich gestillt werden. Danach kann mit dem </w:t>
      </w:r>
      <w:r w:rsidR="002F1CC3" w:rsidRPr="007E3B34">
        <w:rPr>
          <w:rFonts w:ascii="Palatino" w:hAnsi="Palatino"/>
        </w:rPr>
        <w:t xml:space="preserve"> Einführen der Beikost</w:t>
      </w:r>
      <w:r w:rsidRPr="007E3B34">
        <w:rPr>
          <w:rFonts w:ascii="Palatino" w:hAnsi="Palatino"/>
        </w:rPr>
        <w:t xml:space="preserve"> </w:t>
      </w:r>
      <w:r w:rsidR="007602CF" w:rsidRPr="007E3B34">
        <w:rPr>
          <w:rFonts w:ascii="Palatino" w:hAnsi="Palatino"/>
        </w:rPr>
        <w:t>begonnen</w:t>
      </w:r>
      <w:r w:rsidRPr="007E3B34">
        <w:rPr>
          <w:rFonts w:ascii="Palatino" w:hAnsi="Palatino"/>
        </w:rPr>
        <w:t xml:space="preserve"> werden.</w:t>
      </w:r>
    </w:p>
    <w:p w:rsidR="00BB7DAA" w:rsidRPr="007E3B34" w:rsidRDefault="007D27B8" w:rsidP="00120310">
      <w:pPr>
        <w:pStyle w:val="Listenabsatz"/>
        <w:numPr>
          <w:ilvl w:val="0"/>
          <w:numId w:val="1"/>
        </w:numPr>
        <w:jc w:val="both"/>
        <w:rPr>
          <w:rFonts w:ascii="Palatino" w:hAnsi="Palatino"/>
        </w:rPr>
      </w:pPr>
      <w:r w:rsidRPr="007E3B34">
        <w:rPr>
          <w:rFonts w:ascii="Palatino" w:hAnsi="Palatino"/>
        </w:rPr>
        <w:t>Versuchen Sie ein</w:t>
      </w:r>
      <w:r w:rsidR="00BB7DAA" w:rsidRPr="007E3B34">
        <w:rPr>
          <w:rFonts w:ascii="Palatino" w:hAnsi="Palatino"/>
        </w:rPr>
        <w:t xml:space="preserve"> normales Körpergewi</w:t>
      </w:r>
      <w:r w:rsidR="002F1CC3" w:rsidRPr="007E3B34">
        <w:rPr>
          <w:rFonts w:ascii="Palatino" w:hAnsi="Palatino"/>
        </w:rPr>
        <w:t>cht zu halten bzw. zu erreichen!</w:t>
      </w:r>
      <w:r w:rsidR="00BB7DAA" w:rsidRPr="007E3B34">
        <w:rPr>
          <w:rFonts w:ascii="Palatino" w:hAnsi="Palatino"/>
        </w:rPr>
        <w:t xml:space="preserve"> Dies ist insbesondere im Kindes- und Jugendalter wichtig.</w:t>
      </w:r>
    </w:p>
    <w:p w:rsidR="00383130" w:rsidRPr="007E3B34" w:rsidRDefault="00383130" w:rsidP="00120310">
      <w:pPr>
        <w:jc w:val="both"/>
        <w:rPr>
          <w:rFonts w:ascii="Palatino" w:hAnsi="Palatino"/>
        </w:rPr>
      </w:pPr>
      <w:r w:rsidRPr="007E3B34">
        <w:rPr>
          <w:rFonts w:ascii="Palatino" w:hAnsi="Palatino"/>
        </w:rPr>
        <w:t>So</w:t>
      </w:r>
      <w:r w:rsidR="002F1CC3" w:rsidRPr="007E3B34">
        <w:rPr>
          <w:rFonts w:ascii="Palatino" w:hAnsi="Palatino"/>
        </w:rPr>
        <w:t>llten Sie bereits an Krebs erkrankt sein, treffen diese Empfehlungen möglicherweise nicht auf Sie zu. Dies ist insbesondere der Fall, wenn Sie unter Therapienebenwirkungen (z.B. mangelnder Appetit, Gewichtsverlust, Verdauungsbeschwerden, …) leiden.</w:t>
      </w:r>
      <w:r w:rsidR="00E93073" w:rsidRPr="007E3B34">
        <w:rPr>
          <w:rFonts w:ascii="Palatino" w:hAnsi="Palatino"/>
        </w:rPr>
        <w:t xml:space="preserve"> </w:t>
      </w:r>
      <w:r w:rsidR="002F1CC3" w:rsidRPr="007E3B34">
        <w:rPr>
          <w:rFonts w:ascii="Palatino" w:hAnsi="Palatino"/>
        </w:rPr>
        <w:t xml:space="preserve"> </w:t>
      </w:r>
      <w:r w:rsidR="00285E59" w:rsidRPr="007E3B34">
        <w:rPr>
          <w:rFonts w:ascii="Palatino" w:hAnsi="Palatino"/>
        </w:rPr>
        <w:t>Sprechen Sie hierbei am besten mit einem/einer DiaetologIn Ihres Betreuungszentrums oder wenden Sie sich an den Verband der Diaetologen Österreichs.</w:t>
      </w:r>
    </w:p>
    <w:p w:rsidR="00BB7DAA" w:rsidRPr="007E3B34" w:rsidRDefault="00BB7DAA" w:rsidP="00120310">
      <w:pPr>
        <w:pStyle w:val="Listenabsatz"/>
        <w:jc w:val="both"/>
        <w:rPr>
          <w:rFonts w:ascii="Palatino" w:hAnsi="Palatino"/>
        </w:rPr>
      </w:pPr>
    </w:p>
    <w:sectPr w:rsidR="00BB7DAA" w:rsidRPr="007E3B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E7951"/>
    <w:multiLevelType w:val="hybridMultilevel"/>
    <w:tmpl w:val="E87C7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93"/>
    <w:rsid w:val="00120310"/>
    <w:rsid w:val="00285E59"/>
    <w:rsid w:val="00294118"/>
    <w:rsid w:val="002B7BC7"/>
    <w:rsid w:val="002C150D"/>
    <w:rsid w:val="002F1CC3"/>
    <w:rsid w:val="00383130"/>
    <w:rsid w:val="006A6F93"/>
    <w:rsid w:val="007602CF"/>
    <w:rsid w:val="007D27B8"/>
    <w:rsid w:val="007E3B34"/>
    <w:rsid w:val="00B4559B"/>
    <w:rsid w:val="00B6570B"/>
    <w:rsid w:val="00BB7DAA"/>
    <w:rsid w:val="00E83F9A"/>
    <w:rsid w:val="00E93073"/>
    <w:rsid w:val="00FE10F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7DAA"/>
    <w:pPr>
      <w:ind w:left="720"/>
      <w:contextualSpacing/>
    </w:pPr>
  </w:style>
  <w:style w:type="paragraph" w:customStyle="1" w:styleId="bodytext">
    <w:name w:val="bodytext"/>
    <w:basedOn w:val="Standard"/>
    <w:rsid w:val="00E83F9A"/>
    <w:pPr>
      <w:spacing w:before="300" w:after="0" w:line="270" w:lineRule="atLeast"/>
    </w:pPr>
    <w:rPr>
      <w:rFonts w:ascii="Times New Roman" w:eastAsia="Times New Roman" w:hAnsi="Times New Roman" w:cs="Times New Roman"/>
      <w:sz w:val="21"/>
      <w:szCs w:val="21"/>
      <w:lang w:eastAsia="de-DE"/>
    </w:rPr>
  </w:style>
  <w:style w:type="paragraph" w:styleId="Sprechblasentext">
    <w:name w:val="Balloon Text"/>
    <w:basedOn w:val="Standard"/>
    <w:link w:val="SprechblasentextZeichen"/>
    <w:uiPriority w:val="99"/>
    <w:semiHidden/>
    <w:unhideWhenUsed/>
    <w:rsid w:val="00E83F9A"/>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83F9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7DAA"/>
    <w:pPr>
      <w:ind w:left="720"/>
      <w:contextualSpacing/>
    </w:pPr>
  </w:style>
  <w:style w:type="paragraph" w:customStyle="1" w:styleId="bodytext">
    <w:name w:val="bodytext"/>
    <w:basedOn w:val="Standard"/>
    <w:rsid w:val="00E83F9A"/>
    <w:pPr>
      <w:spacing w:before="300" w:after="0" w:line="270" w:lineRule="atLeast"/>
    </w:pPr>
    <w:rPr>
      <w:rFonts w:ascii="Times New Roman" w:eastAsia="Times New Roman" w:hAnsi="Times New Roman" w:cs="Times New Roman"/>
      <w:sz w:val="21"/>
      <w:szCs w:val="21"/>
      <w:lang w:eastAsia="de-DE"/>
    </w:rPr>
  </w:style>
  <w:style w:type="paragraph" w:styleId="Sprechblasentext">
    <w:name w:val="Balloon Text"/>
    <w:basedOn w:val="Standard"/>
    <w:link w:val="SprechblasentextZeichen"/>
    <w:uiPriority w:val="99"/>
    <w:semiHidden/>
    <w:unhideWhenUsed/>
    <w:rsid w:val="00E83F9A"/>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83F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422626">
      <w:bodyDiv w:val="1"/>
      <w:marLeft w:val="0"/>
      <w:marRight w:val="0"/>
      <w:marTop w:val="0"/>
      <w:marBottom w:val="0"/>
      <w:divBdr>
        <w:top w:val="none" w:sz="0" w:space="0" w:color="auto"/>
        <w:left w:val="none" w:sz="0" w:space="0" w:color="auto"/>
        <w:bottom w:val="none" w:sz="0" w:space="0" w:color="auto"/>
        <w:right w:val="none" w:sz="0" w:space="0" w:color="auto"/>
      </w:divBdr>
      <w:divsChild>
        <w:div w:id="10960722">
          <w:marLeft w:val="0"/>
          <w:marRight w:val="0"/>
          <w:marTop w:val="0"/>
          <w:marBottom w:val="0"/>
          <w:divBdr>
            <w:top w:val="none" w:sz="0" w:space="0" w:color="auto"/>
            <w:left w:val="none" w:sz="0" w:space="0" w:color="auto"/>
            <w:bottom w:val="none" w:sz="0" w:space="0" w:color="auto"/>
            <w:right w:val="none" w:sz="0" w:space="0" w:color="auto"/>
          </w:divBdr>
          <w:divsChild>
            <w:div w:id="1778522761">
              <w:marLeft w:val="0"/>
              <w:marRight w:val="0"/>
              <w:marTop w:val="0"/>
              <w:marBottom w:val="0"/>
              <w:divBdr>
                <w:top w:val="none" w:sz="0" w:space="0" w:color="auto"/>
                <w:left w:val="none" w:sz="0" w:space="0" w:color="auto"/>
                <w:bottom w:val="none" w:sz="0" w:space="0" w:color="auto"/>
                <w:right w:val="none" w:sz="0" w:space="0" w:color="auto"/>
              </w:divBdr>
              <w:divsChild>
                <w:div w:id="595215723">
                  <w:marLeft w:val="1"/>
                  <w:marRight w:val="1"/>
                  <w:marTop w:val="0"/>
                  <w:marBottom w:val="225"/>
                  <w:divBdr>
                    <w:top w:val="none" w:sz="0" w:space="0" w:color="auto"/>
                    <w:left w:val="none" w:sz="0" w:space="0" w:color="auto"/>
                    <w:bottom w:val="none" w:sz="0" w:space="0" w:color="auto"/>
                    <w:right w:val="none" w:sz="0" w:space="0" w:color="auto"/>
                  </w:divBdr>
                  <w:divsChild>
                    <w:div w:id="515390883">
                      <w:marLeft w:val="1"/>
                      <w:marRight w:val="1"/>
                      <w:marTop w:val="0"/>
                      <w:marBottom w:val="225"/>
                      <w:divBdr>
                        <w:top w:val="none" w:sz="0" w:space="0" w:color="auto"/>
                        <w:left w:val="none" w:sz="0" w:space="0" w:color="auto"/>
                        <w:bottom w:val="none" w:sz="0" w:space="0" w:color="auto"/>
                        <w:right w:val="none" w:sz="0" w:space="0" w:color="auto"/>
                      </w:divBdr>
                      <w:divsChild>
                        <w:div w:id="1013457950">
                          <w:marLeft w:val="0"/>
                          <w:marRight w:val="0"/>
                          <w:marTop w:val="0"/>
                          <w:marBottom w:val="0"/>
                          <w:divBdr>
                            <w:top w:val="none" w:sz="0" w:space="0" w:color="auto"/>
                            <w:left w:val="none" w:sz="0" w:space="0" w:color="auto"/>
                            <w:bottom w:val="none" w:sz="0" w:space="0" w:color="auto"/>
                            <w:right w:val="none" w:sz="0" w:space="0" w:color="auto"/>
                          </w:divBdr>
                          <w:divsChild>
                            <w:div w:id="21144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81068">
                  <w:marLeft w:val="1"/>
                  <w:marRight w:val="1"/>
                  <w:marTop w:val="0"/>
                  <w:marBottom w:val="225"/>
                  <w:divBdr>
                    <w:top w:val="none" w:sz="0" w:space="0" w:color="auto"/>
                    <w:left w:val="none" w:sz="0" w:space="0" w:color="auto"/>
                    <w:bottom w:val="none" w:sz="0" w:space="0" w:color="auto"/>
                    <w:right w:val="none" w:sz="0" w:space="0" w:color="auto"/>
                  </w:divBdr>
                  <w:divsChild>
                    <w:div w:id="35980004">
                      <w:marLeft w:val="1"/>
                      <w:marRight w:val="1"/>
                      <w:marTop w:val="0"/>
                      <w:marBottom w:val="225"/>
                      <w:divBdr>
                        <w:top w:val="none" w:sz="0" w:space="0" w:color="auto"/>
                        <w:left w:val="none" w:sz="0" w:space="0" w:color="auto"/>
                        <w:bottom w:val="none" w:sz="0" w:space="0" w:color="auto"/>
                        <w:right w:val="none" w:sz="0" w:space="0" w:color="auto"/>
                      </w:divBdr>
                      <w:divsChild>
                        <w:div w:id="1954751647">
                          <w:marLeft w:val="0"/>
                          <w:marRight w:val="0"/>
                          <w:marTop w:val="0"/>
                          <w:marBottom w:val="0"/>
                          <w:divBdr>
                            <w:top w:val="single" w:sz="6" w:space="0" w:color="EBEDEE"/>
                            <w:left w:val="single" w:sz="6" w:space="0" w:color="EBEDEE"/>
                            <w:bottom w:val="single" w:sz="6" w:space="0" w:color="EBEDEE"/>
                            <w:right w:val="single" w:sz="6" w:space="0" w:color="EBEDEE"/>
                          </w:divBdr>
                          <w:divsChild>
                            <w:div w:id="2002156025">
                              <w:marLeft w:val="0"/>
                              <w:marRight w:val="0"/>
                              <w:marTop w:val="0"/>
                              <w:marBottom w:val="0"/>
                              <w:divBdr>
                                <w:top w:val="none" w:sz="0" w:space="0" w:color="auto"/>
                                <w:left w:val="none" w:sz="0" w:space="0" w:color="auto"/>
                                <w:bottom w:val="none" w:sz="0" w:space="0" w:color="auto"/>
                                <w:right w:val="none" w:sz="0" w:space="0" w:color="auto"/>
                              </w:divBdr>
                              <w:divsChild>
                                <w:div w:id="1170754428">
                                  <w:marLeft w:val="0"/>
                                  <w:marRight w:val="0"/>
                                  <w:marTop w:val="0"/>
                                  <w:marBottom w:val="0"/>
                                  <w:divBdr>
                                    <w:top w:val="none" w:sz="0" w:space="0" w:color="auto"/>
                                    <w:left w:val="none" w:sz="0" w:space="0" w:color="auto"/>
                                    <w:bottom w:val="none" w:sz="0" w:space="0" w:color="auto"/>
                                    <w:right w:val="none" w:sz="0" w:space="0" w:color="auto"/>
                                  </w:divBdr>
                                </w:div>
                                <w:div w:id="628359818">
                                  <w:marLeft w:val="0"/>
                                  <w:marRight w:val="0"/>
                                  <w:marTop w:val="0"/>
                                  <w:marBottom w:val="0"/>
                                  <w:divBdr>
                                    <w:top w:val="none" w:sz="0" w:space="0" w:color="auto"/>
                                    <w:left w:val="none" w:sz="0" w:space="0" w:color="auto"/>
                                    <w:bottom w:val="none" w:sz="0" w:space="0" w:color="auto"/>
                                    <w:right w:val="none" w:sz="0" w:space="0" w:color="auto"/>
                                  </w:divBdr>
                                  <w:divsChild>
                                    <w:div w:id="516119486">
                                      <w:marLeft w:val="0"/>
                                      <w:marRight w:val="0"/>
                                      <w:marTop w:val="0"/>
                                      <w:marBottom w:val="0"/>
                                      <w:divBdr>
                                        <w:top w:val="none" w:sz="0" w:space="0" w:color="auto"/>
                                        <w:left w:val="none" w:sz="0" w:space="0" w:color="auto"/>
                                        <w:bottom w:val="single" w:sz="6" w:space="15" w:color="F3F4F4"/>
                                        <w:right w:val="none" w:sz="0" w:space="0" w:color="auto"/>
                                      </w:divBdr>
                                      <w:divsChild>
                                        <w:div w:id="2006978411">
                                          <w:marLeft w:val="0"/>
                                          <w:marRight w:val="0"/>
                                          <w:marTop w:val="0"/>
                                          <w:marBottom w:val="0"/>
                                          <w:divBdr>
                                            <w:top w:val="none" w:sz="0" w:space="0" w:color="auto"/>
                                            <w:left w:val="none" w:sz="0" w:space="0" w:color="auto"/>
                                            <w:bottom w:val="none" w:sz="0" w:space="0" w:color="auto"/>
                                            <w:right w:val="none" w:sz="0" w:space="0" w:color="auto"/>
                                          </w:divBdr>
                                        </w:div>
                                        <w:div w:id="111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1712</Characters>
  <Application>Microsoft Macintosh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Tilak GmbH</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LHOTTA Johanna,BSc</dc:creator>
  <cp:lastModifiedBy>Georg Pall</cp:lastModifiedBy>
  <cp:revision>2</cp:revision>
  <cp:lastPrinted>2015-09-27T17:02:00Z</cp:lastPrinted>
  <dcterms:created xsi:type="dcterms:W3CDTF">2016-01-28T09:17:00Z</dcterms:created>
  <dcterms:modified xsi:type="dcterms:W3CDTF">2016-01-28T09:17:00Z</dcterms:modified>
</cp:coreProperties>
</file>